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370" w:rsidRDefault="0086237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623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F1161">
        <w:rPr>
          <w:rFonts w:ascii="Times New Roman" w:hAnsi="Times New Roman" w:cs="Times New Roman"/>
          <w:b/>
          <w:color w:val="0070C0"/>
          <w:sz w:val="32"/>
          <w:szCs w:val="32"/>
        </w:rPr>
        <w:t>Máte záujem stať sa profesionálnym náhradným rodičom ?</w:t>
      </w:r>
    </w:p>
    <w:p w:rsidR="00691E70" w:rsidRDefault="00691E7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13335</wp:posOffset>
            </wp:positionV>
            <wp:extent cx="5234305" cy="3271442"/>
            <wp:effectExtent l="0" t="0" r="444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27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70" w:rsidRDefault="00691E7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91E70" w:rsidRDefault="00691E7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91E70" w:rsidRPr="002F1161" w:rsidRDefault="00691E70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691E70" w:rsidRDefault="00691E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</w:p>
    <w:p w:rsidR="00862370" w:rsidRPr="002F1161" w:rsidRDefault="008623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a vstupuje do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udsk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é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ho sveta so z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kladnou výbavou – a tou je výbava pre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udsk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ý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vz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ah. Aby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pre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ilo, potrebuje ma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okolo seba „ svojich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ud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í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“, ktorí mu poskytnú pomoc a ochranu a týmto „ jeho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ď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om“ na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ň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om musí ve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mi z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le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. Vz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ah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k 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ď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om sa nezakladá na tom, že mu spôsobujú „ príjemnos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“ napríklad tým, že ho k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ŕ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mia, ale na tom, že mu zabezpe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uj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ú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pocit bezpe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ia.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za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prij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í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ma toho, kto mu poskytuje oporu a istotu v poznávaní neznámeho sveta a poskytuje mu pocit bezpe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ia, istoty a dôvery. Neznamená to, že toto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 dok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 zabezpe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len biologickí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ia. Žiadne biologické dejstvo nemôže zaru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, 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e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bude psychologicky prijaté. Z tohto poh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adu náhradné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ovstvo nie je ni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í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m menej hodnotn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ý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m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 nedokonal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ý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m, ak je zalo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en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é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na prav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ý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ch a hlbokých citových vz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ahoch. O osude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toti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ž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nerozhoduje fakt tehotenstva a pôrodu, ale jeho samotné prijatie. Až toto prijatie je nosným pilierom pre pravé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ovstvo a zdravý harmonický vývin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a. Je potrebné porozumie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potreb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m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a, jeho jedine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nosti a realisticky vedie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identifikova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, kam smeruje jeho vývin v zhode s jeho vrodenými danos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ami a životnou históriou. </w:t>
      </w:r>
    </w:p>
    <w:p w:rsidR="00862370" w:rsidRPr="002F1161" w:rsidRDefault="00862370" w:rsidP="00862370">
      <w:pPr>
        <w:spacing w:after="0"/>
        <w:jc w:val="both"/>
        <w:rPr>
          <w:rFonts w:ascii="Bookman Old Style" w:hAnsi="Bookman Old Style" w:cs="Times New Roman"/>
          <w:b/>
          <w:i/>
          <w:color w:val="0070C0"/>
          <w:sz w:val="24"/>
          <w:szCs w:val="24"/>
        </w:rPr>
      </w:pP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   Profesionálni náhradní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ia musia na sebe pr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ve z tohto dôvodu  pracova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, ma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z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ujem viac vedie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, viac premyslie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 a viac precíti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. Pr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á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ve v psychologickom prijatí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založenom na vnútornom, citovom a psychickom prijatí die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ť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a spo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empus Sans ITC"/>
          <w:b/>
          <w:i/>
          <w:color w:val="0070C0"/>
          <w:sz w:val="24"/>
          <w:szCs w:val="24"/>
        </w:rPr>
        <w:t>í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va podstata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ovstva a v tomto bode sú si všetci rodi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 xml:space="preserve">ia – </w:t>
      </w:r>
      <w:r w:rsidRPr="002F1161">
        <w:rPr>
          <w:rFonts w:ascii="Bookman Old Style" w:hAnsi="Bookman Old Style" w:cs="Cambria"/>
          <w:b/>
          <w:i/>
          <w:color w:val="0070C0"/>
          <w:sz w:val="24"/>
          <w:szCs w:val="24"/>
        </w:rPr>
        <w:t>č</w:t>
      </w:r>
      <w:r w:rsidRPr="002F1161">
        <w:rPr>
          <w:rFonts w:ascii="Bookman Old Style" w:hAnsi="Bookman Old Style" w:cs="Times New Roman"/>
          <w:b/>
          <w:i/>
          <w:color w:val="0070C0"/>
          <w:sz w:val="24"/>
          <w:szCs w:val="24"/>
        </w:rPr>
        <w:t>i už vlastní alebo náhradní prakticky rovní.</w:t>
      </w:r>
    </w:p>
    <w:p w:rsidR="00B86992" w:rsidRDefault="00B86992" w:rsidP="00862370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8699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</w:t>
      </w:r>
      <w:r w:rsidRPr="00B8699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862370" w:rsidRPr="00B86992" w:rsidRDefault="00862370" w:rsidP="00862370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86992" w:rsidRPr="002F1161" w:rsidRDefault="00862370" w:rsidP="00862370">
      <w:pPr>
        <w:spacing w:after="270" w:line="390" w:lineRule="atLeas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F1161">
        <w:rPr>
          <w:rFonts w:ascii="Bookman Old Style" w:hAnsi="Bookman Old Style" w:cs="Times New Roman"/>
          <w:b/>
          <w:i/>
          <w:color w:val="002060"/>
          <w:sz w:val="36"/>
          <w:szCs w:val="36"/>
        </w:rPr>
        <w:lastRenderedPageBreak/>
        <w:t xml:space="preserve">            </w:t>
      </w:r>
      <w:r w:rsidR="002F1161">
        <w:rPr>
          <w:rFonts w:ascii="Bookman Old Style" w:hAnsi="Bookman Old Style" w:cs="Times New Roman"/>
          <w:b/>
          <w:i/>
          <w:color w:val="002060"/>
          <w:sz w:val="36"/>
          <w:szCs w:val="36"/>
        </w:rPr>
        <w:t xml:space="preserve">   </w:t>
      </w:r>
      <w:r w:rsidR="00B86992" w:rsidRPr="002F1161">
        <w:rPr>
          <w:rFonts w:ascii="Bookman Old Style" w:hAnsi="Bookman Old Style" w:cs="Times New Roman"/>
          <w:b/>
          <w:i/>
          <w:color w:val="002060"/>
          <w:sz w:val="36"/>
          <w:szCs w:val="36"/>
        </w:rPr>
        <w:t xml:space="preserve"> </w:t>
      </w:r>
      <w:r w:rsidRPr="002F1161">
        <w:rPr>
          <w:rFonts w:ascii="Times New Roman" w:hAnsi="Times New Roman" w:cs="Times New Roman"/>
          <w:b/>
          <w:color w:val="002060"/>
          <w:sz w:val="36"/>
          <w:szCs w:val="36"/>
        </w:rPr>
        <w:t>Centrum</w:t>
      </w:r>
      <w:r w:rsidR="00B86992" w:rsidRPr="002F11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pre deti a rodiny Nitra</w:t>
      </w:r>
    </w:p>
    <w:p w:rsidR="00B86992" w:rsidRPr="00B86992" w:rsidRDefault="002F1161" w:rsidP="00B86992">
      <w:pPr>
        <w:pStyle w:val="Odsekzoznamu"/>
        <w:numPr>
          <w:ilvl w:val="0"/>
          <w:numId w:val="2"/>
        </w:numPr>
        <w:spacing w:after="270" w:line="39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862370" w:rsidRPr="00B86992">
        <w:rPr>
          <w:rFonts w:ascii="Times New Roman" w:hAnsi="Times New Roman" w:cs="Times New Roman"/>
          <w:b/>
          <w:color w:val="002060"/>
          <w:sz w:val="24"/>
          <w:szCs w:val="24"/>
        </w:rPr>
        <w:t>ykonáva pobytové opatrenie súdu pre dieťa</w:t>
      </w:r>
      <w:r w:rsidR="00B86992"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na základe rozhodnutia súdu o: </w:t>
      </w:r>
    </w:p>
    <w:p w:rsidR="00B86992" w:rsidRPr="00B86992" w:rsidRDefault="00B86992" w:rsidP="00B86992">
      <w:pPr>
        <w:pStyle w:val="Odsekzoznamu"/>
        <w:spacing w:after="270" w:line="39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6992">
        <w:rPr>
          <w:rFonts w:ascii="Times New Roman" w:hAnsi="Times New Roman" w:cs="Times New Roman"/>
          <w:b/>
          <w:color w:val="002060"/>
          <w:sz w:val="24"/>
          <w:szCs w:val="24"/>
        </w:rPr>
        <w:t>a). nariadení neodkladného opatrenia</w:t>
      </w:r>
    </w:p>
    <w:p w:rsidR="00B86992" w:rsidRPr="00B86992" w:rsidRDefault="00B86992" w:rsidP="00B86992">
      <w:pPr>
        <w:pStyle w:val="Odsekzoznamu"/>
        <w:spacing w:after="270" w:line="39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b). uložení výchovného opatrenia </w:t>
      </w:r>
    </w:p>
    <w:p w:rsidR="00B86992" w:rsidRPr="00B86992" w:rsidRDefault="00B86992" w:rsidP="00B86992">
      <w:pPr>
        <w:pStyle w:val="Odsekzoznamu"/>
        <w:spacing w:after="270" w:line="39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c). nariadení ústavnej starostlivosti </w:t>
      </w:r>
    </w:p>
    <w:p w:rsidR="00862370" w:rsidRPr="00B86992" w:rsidRDefault="00B86992" w:rsidP="00B86992">
      <w:pPr>
        <w:spacing w:after="270" w:line="39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</w:t>
      </w:r>
      <w:r w:rsidR="00862370"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F1161">
        <w:rPr>
          <w:rFonts w:ascii="Times New Roman" w:hAnsi="Times New Roman" w:cs="Times New Roman"/>
          <w:b/>
          <w:color w:val="002060"/>
          <w:sz w:val="24"/>
          <w:szCs w:val="24"/>
        </w:rPr>
        <w:t>P</w:t>
      </w:r>
      <w:r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obytové opatrenie súdu centrum vykonáva: </w:t>
      </w:r>
      <w:r w:rsidR="00862370"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05442" w:rsidRDefault="00862370" w:rsidP="00862370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B869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a). </w:t>
      </w:r>
      <w:r w:rsidR="00B86992" w:rsidRPr="00B8699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v</w:t>
      </w:r>
      <w:r w:rsidRPr="00B86992">
        <w:rPr>
          <w:rFonts w:ascii="Bookman Old Style" w:hAnsi="Bookman Old Style" w:cs="Times New Roman"/>
          <w:b/>
          <w:i/>
          <w:color w:val="002060"/>
          <w:sz w:val="24"/>
          <w:szCs w:val="24"/>
          <w:u w:val="single"/>
        </w:rPr>
        <w:t xml:space="preserve"> </w:t>
      </w:r>
      <w:r w:rsidRPr="00B8699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profesionálnej náhradnej rodine</w:t>
      </w:r>
      <w:r w:rsidRPr="00B869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, ktorá poskytuje starostlivosť ustanovenému počtu detí a mladých dospelých </w:t>
      </w:r>
      <w:r w:rsidRPr="00F55EA6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v rodinnom dome alebo v byte, ktorého je profesionálny náhradný rodič vlastníkom, spoluvlastníkom, nájomcom alebo spoločným nájomcom</w:t>
      </w:r>
      <w:r w:rsidR="00B869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. </w:t>
      </w:r>
      <w:r w:rsidR="007A7A1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Vykonávanie pobytového opatrenia súd</w:t>
      </w:r>
      <w:r w:rsidR="008054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u</w:t>
      </w:r>
      <w:r w:rsidR="007A7A1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v profesionálnych náhradných rodinách má prednosť pred vykonávaním</w:t>
      </w:r>
      <w:r w:rsidR="008054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v samostatne usporiadaných skupinách centra. </w:t>
      </w:r>
    </w:p>
    <w:p w:rsidR="00B86992" w:rsidRDefault="005605FF" w:rsidP="00862370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        P</w:t>
      </w:r>
      <w:r w:rsidR="00B869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rofesionálny náhradný rodič poskytuje starostlivosť : </w:t>
      </w:r>
    </w:p>
    <w:p w:rsidR="00B86992" w:rsidRPr="00B86992" w:rsidRDefault="00B86992" w:rsidP="00B86992">
      <w:pPr>
        <w:pStyle w:val="Odsekzoznamu"/>
        <w:numPr>
          <w:ilvl w:val="0"/>
          <w:numId w:val="3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B869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najmenej 1 a najviac 3 deťom a  mladým dospelým, ak sa starostlivosť zabezpečuje jedným profesionálnym náhradným rodičom- zamestnancom centra </w:t>
      </w:r>
    </w:p>
    <w:p w:rsidR="00B86992" w:rsidRDefault="00B86992" w:rsidP="00B86992">
      <w:pPr>
        <w:pStyle w:val="Odsekzoznamu"/>
        <w:numPr>
          <w:ilvl w:val="0"/>
          <w:numId w:val="3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najmenej 2 a najviac 6 deťom a mladým dospelým , ak sa starostlivosť zabezpečuje manželmi , ktorí sú profesionálnymi náhradnými rodičmi - zamestnancami centra</w:t>
      </w:r>
    </w:p>
    <w:p w:rsidR="00805442" w:rsidRPr="0046415D" w:rsidRDefault="00B86992" w:rsidP="00805442">
      <w:pPr>
        <w:pStyle w:val="Odsekzoznamu"/>
        <w:numPr>
          <w:ilvl w:val="0"/>
          <w:numId w:val="3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najmenej jednému mladému dospelému </w:t>
      </w:r>
      <w:r w:rsidR="008054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, ktorému bola poskytovaná starostlivosť v profesionálnej rodine podľa § 52 zákona aj po dovŕšení plnoletosti , ak sa mladý dospelý pripravuje na povolanie štúdiom na strednej škol</w:t>
      </w:r>
      <w:r w:rsidR="004641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e</w:t>
      </w:r>
    </w:p>
    <w:p w:rsidR="00805442" w:rsidRPr="00805442" w:rsidRDefault="002F1161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b) </w:t>
      </w:r>
      <w:r w:rsidRPr="002F116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v samostatne usporiadaných skupinách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zriadených </w:t>
      </w:r>
      <w:r w:rsidRPr="00F55EA6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v rodinnom dome, byte alebo v ďalšej budove centra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so samostatným stravovaním, hospodárením a vyčleneným rozpočtom, v ustanovenom počte samostatne usporiadaných skupín a s ustanoveným počtom detí a</w:t>
      </w:r>
      <w:r w:rsidR="00691E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mladých dospelých</w:t>
      </w:r>
      <w:r w:rsidR="00691E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. </w:t>
      </w:r>
    </w:p>
    <w:p w:rsidR="00805442" w:rsidRPr="005605FF" w:rsidRDefault="005605FF" w:rsidP="005605FF">
      <w:pPr>
        <w:spacing w:after="270" w:line="390" w:lineRule="atLeast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3.</w:t>
      </w:r>
      <w:r w:rsidR="00805442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Pri zaraďovaní dieťaťa do profesionálnej náhradnej rodiny </w:t>
      </w:r>
      <w:r w:rsidR="00805442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sa rešpektujú súrodenecké väzby a rodičovské väzby</w:t>
      </w:r>
    </w:p>
    <w:p w:rsidR="00A661BE" w:rsidRDefault="00F55EA6" w:rsidP="00A661BE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0ED1135C">
            <wp:simplePos x="0" y="0"/>
            <wp:positionH relativeFrom="column">
              <wp:posOffset>3262630</wp:posOffset>
            </wp:positionH>
            <wp:positionV relativeFrom="paragraph">
              <wp:posOffset>18415</wp:posOffset>
            </wp:positionV>
            <wp:extent cx="2076222" cy="1804035"/>
            <wp:effectExtent l="0" t="0" r="635" b="5715"/>
            <wp:wrapNone/>
            <wp:docPr id="4" name="Obrázok 4" descr="Súvisiaci obrázo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úvisiaci obrázo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29" cy="180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                                                                     </w:t>
      </w:r>
    </w:p>
    <w:p w:rsidR="00F55EA6" w:rsidRDefault="00F55EA6" w:rsidP="00A661BE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F55EA6" w:rsidRDefault="00F55EA6" w:rsidP="00A661BE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F55EA6" w:rsidRDefault="00F55EA6" w:rsidP="00A661BE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F55EA6" w:rsidRDefault="00F55EA6" w:rsidP="00A661BE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F55EA6" w:rsidRDefault="00F55EA6" w:rsidP="00A661BE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805442" w:rsidRPr="005605FF" w:rsidRDefault="005605FF" w:rsidP="005605FF">
      <w:pPr>
        <w:spacing w:after="270" w:line="390" w:lineRule="atLeast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4.</w:t>
      </w:r>
      <w:r w:rsidR="00805442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 xml:space="preserve">Dieťa do 6 rokov veku musí byť najneskôr do 4 týždňov </w:t>
      </w:r>
      <w:r w:rsidR="0046415D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od prijatia do centra zaradené do profesionálnej náhradnej rodiny</w:t>
      </w:r>
      <w:r w:rsidR="0046415D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  <w:r w:rsidR="0046415D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okrem dieťaťa</w:t>
      </w:r>
      <w:r w:rsidR="0046415D" w:rsidRP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: </w:t>
      </w:r>
    </w:p>
    <w:p w:rsidR="0046415D" w:rsidRDefault="0046415D" w:rsidP="0046415D">
      <w:pPr>
        <w:pStyle w:val="Odsekzoznamu"/>
        <w:numPr>
          <w:ilvl w:val="0"/>
          <w:numId w:val="11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ktorého zdravotný stav vyžaduje osobitnú starostlivosť, ktorú nie je možné zabezpečiť v domácom prostredí profesionálnej náhradnej rodiny </w:t>
      </w:r>
    </w:p>
    <w:p w:rsidR="0046415D" w:rsidRPr="00A661BE" w:rsidRDefault="0046415D" w:rsidP="00A661BE">
      <w:pPr>
        <w:pStyle w:val="Odsekzoznamu"/>
        <w:numPr>
          <w:ilvl w:val="0"/>
          <w:numId w:val="11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ktoré je umiestnené v centre na základe rozhodnutia súdu o uložení výchovného opatrenia alebo rozhodnutia súdu o nariadení neodkladného opatrenia, ak súd koná vo veci výchovného opatrenia pobytovou formou a</w:t>
      </w:r>
      <w:r w:rsidR="00A661B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umiestnen</w:t>
      </w:r>
      <w:r w:rsidRPr="00A661B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ie v profesionálnej náhradnej rodine nie je vhodné vzhľadom na účel výchovného opatrenia </w:t>
      </w:r>
    </w:p>
    <w:p w:rsidR="0046415D" w:rsidRDefault="0046415D" w:rsidP="0046415D">
      <w:pPr>
        <w:pStyle w:val="Odsekzoznamu"/>
        <w:numPr>
          <w:ilvl w:val="0"/>
          <w:numId w:val="11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v ktorého záujme je z dôvodu zachovania súrodeneckých väzieb spoločné  umiestnenie súrodencov a takéto umiestnenie v profesionálnej náhradnej rodine je spojené so závažnou prekážkou</w:t>
      </w:r>
    </w:p>
    <w:p w:rsidR="00A661BE" w:rsidRPr="00805442" w:rsidRDefault="00A661BE" w:rsidP="00A661BE">
      <w:pPr>
        <w:pStyle w:val="Odsekzoznamu"/>
        <w:spacing w:after="270" w:line="390" w:lineRule="atLeast"/>
        <w:ind w:left="108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805442" w:rsidRDefault="00A661BE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  <w:t xml:space="preserve">             </w:t>
      </w:r>
    </w:p>
    <w:p w:rsidR="00805442" w:rsidRDefault="00385F0F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048EA251">
            <wp:simplePos x="0" y="0"/>
            <wp:positionH relativeFrom="column">
              <wp:posOffset>471805</wp:posOffset>
            </wp:positionH>
            <wp:positionV relativeFrom="paragraph">
              <wp:posOffset>195580</wp:posOffset>
            </wp:positionV>
            <wp:extent cx="4610100" cy="4076700"/>
            <wp:effectExtent l="0" t="0" r="0" b="0"/>
            <wp:wrapNone/>
            <wp:docPr id="2" name="irc_mi" descr="Výsledok vyhľadávania obrázkov pre dopyt ruka, dieťa obrázky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ruka, dieťa obrázky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2" r="1400" b="-11464"/>
                    <a:stretch/>
                  </pic:blipFill>
                  <pic:spPr bwMode="auto">
                    <a:xfrm>
                      <a:off x="0" y="0"/>
                      <a:ext cx="4610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442" w:rsidRDefault="00805442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A661BE" w:rsidRDefault="00A661BE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A661BE" w:rsidRDefault="00A661BE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A661BE" w:rsidRDefault="00A661BE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805442" w:rsidRDefault="00805442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385F0F" w:rsidRDefault="00805442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  <w:t xml:space="preserve">                               </w:t>
      </w:r>
    </w:p>
    <w:p w:rsidR="00385F0F" w:rsidRDefault="00385F0F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385F0F" w:rsidRDefault="00385F0F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385F0F" w:rsidRDefault="00385F0F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385F0F" w:rsidRDefault="00385F0F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2F1161" w:rsidRPr="0014084D" w:rsidRDefault="008C547B" w:rsidP="002F1161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  <w:lastRenderedPageBreak/>
        <w:t xml:space="preserve">          </w:t>
      </w:r>
      <w:r w:rsidR="00385F0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  <w:t>Kto môže byť profesionálnym náhradným rodičom</w:t>
      </w:r>
      <w:r w:rsidR="00691E70" w:rsidRPr="0014084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  <w:t>?</w:t>
      </w:r>
      <w:r w:rsidR="002F1161" w:rsidRPr="0014084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sk-SK"/>
        </w:rPr>
        <w:t xml:space="preserve">  </w:t>
      </w:r>
    </w:p>
    <w:p w:rsidR="005F196A" w:rsidRDefault="005F196A" w:rsidP="0050365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Profesionálnym náhradným rodičom môže byť fyzická osoba spôsobilá na právne úkony v plnom rozsahu, ktorá svojím spôsobom života dáva záruku riadnej starostlivosti o dieťa a bola posúdená ako spôsobilá na profesionálne vykonávanie náhradnej starostlivosti </w:t>
      </w:r>
    </w:p>
    <w:p w:rsidR="005F196A" w:rsidRDefault="005F196A" w:rsidP="005F196A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14084D" w:rsidRDefault="00862370" w:rsidP="0050365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Pre vykonávanie profesionálneho náhradného rodičovstva je potrebné spĺňať </w:t>
      </w:r>
      <w:r w:rsidR="0014084D"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 xml:space="preserve">ustanovený </w:t>
      </w:r>
      <w:r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 xml:space="preserve">kvalifikačný predpoklad a absolvovať prípravu na profesionálne vykonávanie náhradnej starostlivosti </w:t>
      </w:r>
      <w:r w:rsidR="0014084D"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 xml:space="preserve"> v ustanovenom rozsahu</w:t>
      </w:r>
      <w:r w:rsid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, ktorej súčasťou je písomné zhodnotenie tejto prípravy. ( § 52 ods. 2 Zák. č. 305/2005 </w:t>
      </w:r>
      <w:proofErr w:type="spellStart"/>
      <w:r w:rsid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Z.z</w:t>
      </w:r>
      <w:proofErr w:type="spellEnd"/>
      <w:r w:rsid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) </w:t>
      </w:r>
    </w:p>
    <w:p w:rsidR="00225821" w:rsidRDefault="00225821" w:rsidP="00225821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14084D" w:rsidRDefault="0014084D" w:rsidP="0050365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Kvalifikačný predpoklad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pre zabezpečenie starostlivosti o dieťa v profesionálnej náhradnej rodine je najmenej : </w:t>
      </w:r>
    </w:p>
    <w:p w:rsidR="0014084D" w:rsidRDefault="0014084D" w:rsidP="0014084D">
      <w:pPr>
        <w:pStyle w:val="Odsekzoznamu"/>
        <w:numPr>
          <w:ilvl w:val="0"/>
          <w:numId w:val="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Nižšie stredné odborné vzdelanie alebo stredné odborné vzdelanie ( bez maturity)</w:t>
      </w:r>
    </w:p>
    <w:p w:rsidR="005F196A" w:rsidRPr="00E33335" w:rsidRDefault="0014084D" w:rsidP="005F196A">
      <w:pPr>
        <w:pStyle w:val="Odsekzoznamu"/>
        <w:numPr>
          <w:ilvl w:val="0"/>
          <w:numId w:val="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Úplné stredné všeobecné vzdelanie alebo úplné stredné odborné vzdelanie ( s</w:t>
      </w:r>
      <w:r w:rsidR="008C54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maturitou</w:t>
      </w:r>
      <w:r w:rsidR="008C54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</w:p>
    <w:p w:rsidR="0014084D" w:rsidRPr="005F196A" w:rsidRDefault="00862370" w:rsidP="005F196A">
      <w:pPr>
        <w:pStyle w:val="Odsekzoznamu"/>
        <w:numPr>
          <w:ilvl w:val="0"/>
          <w:numId w:val="14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5F196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Rozsah prípravy</w:t>
      </w:r>
      <w:r w:rsidRPr="005F19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  <w:r w:rsidR="0014084D" w:rsidRPr="005F19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na vykonávanie profesionálnej náhradnej starostlivosti </w:t>
      </w:r>
      <w:r w:rsidR="00225821" w:rsidRPr="005F19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je : </w:t>
      </w:r>
    </w:p>
    <w:p w:rsidR="00225821" w:rsidRDefault="00225821" w:rsidP="00225821">
      <w:pPr>
        <w:pStyle w:val="Odsekzoznamu"/>
        <w:numPr>
          <w:ilvl w:val="0"/>
          <w:numId w:val="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60 hodín , ak fyzická osoba ukončila úplné stredné vzdelanie </w:t>
      </w:r>
    </w:p>
    <w:p w:rsidR="00225821" w:rsidRDefault="00225821" w:rsidP="00225821">
      <w:pPr>
        <w:pStyle w:val="Odsekzoznamu"/>
        <w:numPr>
          <w:ilvl w:val="0"/>
          <w:numId w:val="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80 hodín, ak fyzická osoba ukončila stredné vzdelanie  ( bez maturity) </w:t>
      </w:r>
    </w:p>
    <w:p w:rsidR="00225821" w:rsidRDefault="00225821" w:rsidP="00225821">
      <w:pPr>
        <w:pStyle w:val="Odsekzoznamu"/>
        <w:numPr>
          <w:ilvl w:val="0"/>
          <w:numId w:val="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Najmenej 21 hodín nácviku praktických zručností , ak ide o : </w:t>
      </w:r>
    </w:p>
    <w:p w:rsidR="00225821" w:rsidRDefault="00225821" w:rsidP="00225821">
      <w:pPr>
        <w:pStyle w:val="Odsekzoznamu"/>
        <w:numPr>
          <w:ilvl w:val="1"/>
          <w:numId w:val="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zamestnanca centra, ktorý bol členom odborného tímu alebo ktorý zabezpečoval starostlivosť o deti nepretržite najmenej tri roky </w:t>
      </w:r>
    </w:p>
    <w:p w:rsidR="00805442" w:rsidRDefault="00E33335" w:rsidP="00805442">
      <w:pPr>
        <w:pStyle w:val="Odsekzoznamu"/>
        <w:numPr>
          <w:ilvl w:val="1"/>
          <w:numId w:val="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4F1C26BE">
            <wp:simplePos x="0" y="0"/>
            <wp:positionH relativeFrom="margin">
              <wp:posOffset>-95250</wp:posOffset>
            </wp:positionH>
            <wp:positionV relativeFrom="paragraph">
              <wp:posOffset>836930</wp:posOffset>
            </wp:positionV>
            <wp:extent cx="2830588" cy="1882775"/>
            <wp:effectExtent l="209550" t="476250" r="236855" b="479425"/>
            <wp:wrapNone/>
            <wp:docPr id="3" name="irc_mi" descr="Výsledok vyhľadávania obrázkov pre dopyt ruka, dieťa obrázky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ruka, dieťa obrázky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4651">
                      <a:off x="0" y="0"/>
                      <a:ext cx="2830588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82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 manžela profesionálneho náhradného rodiča, pričom starostlivosť o dieťa v profesionálnej náhradnej rodine zabezpečuje len jeden z manželov </w:t>
      </w:r>
    </w:p>
    <w:p w:rsidR="005F196A" w:rsidRDefault="005F196A" w:rsidP="005F196A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5F196A" w:rsidRDefault="005F196A" w:rsidP="005F196A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5F196A" w:rsidRDefault="005F196A" w:rsidP="005F196A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E33335" w:rsidRDefault="00E33335" w:rsidP="005F196A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385F0F" w:rsidRPr="005F196A" w:rsidRDefault="005F196A" w:rsidP="005F196A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lastRenderedPageBreak/>
        <w:t xml:space="preserve">       </w:t>
      </w:r>
      <w:r w:rsidRPr="008C547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  <w:t xml:space="preserve">Príprava na profesionálne vykonávanie náhradnej starostlivosti </w:t>
      </w:r>
    </w:p>
    <w:p w:rsidR="008C547B" w:rsidRDefault="00385F0F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Prípravu realizujú vybrané centrá</w:t>
      </w:r>
      <w:r w:rsidR="008C54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v rámci SR -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v Nitrianskom kraji aktuálne realizujú prípravu dve centrá : </w:t>
      </w:r>
    </w:p>
    <w:p w:rsidR="008C547B" w:rsidRDefault="008C547B" w:rsidP="008C547B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</w:p>
    <w:p w:rsidR="008C547B" w:rsidRDefault="008C547B" w:rsidP="008C547B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                           </w:t>
      </w:r>
      <w:r w:rsid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Centrum pre deti a rodiny Nitra </w:t>
      </w:r>
    </w:p>
    <w:p w:rsidR="00385F0F" w:rsidRDefault="008C547B" w:rsidP="008C547B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                           </w:t>
      </w:r>
      <w:r w:rsid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Centrum pre deti a rodiny Komárno </w:t>
      </w:r>
    </w:p>
    <w:p w:rsidR="008C547B" w:rsidRDefault="008C547B" w:rsidP="008C547B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8C547B" w:rsidRDefault="00385F0F" w:rsidP="00645703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Do prípravy sa prihlasuje záujemca</w:t>
      </w:r>
      <w:r w:rsidR="005F196A"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do centra</w:t>
      </w:r>
      <w:r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  <w:r w:rsidR="008C547B"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podľa vlastného výberu </w:t>
      </w:r>
      <w:r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na základe žiadosti</w:t>
      </w:r>
      <w:r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, v ktorej uvedie svoje osobné a kontaktné údaje ( </w:t>
      </w:r>
      <w:r w:rsidRPr="003652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sk-SK"/>
        </w:rPr>
        <w:t>meno, priezvisko, titul, dátum narodenia, adresu trvalého bydliska, korešpondenčnú adresu, telefonický a e- mailový kontakt a</w:t>
      </w:r>
      <w:r w:rsidR="008C547B" w:rsidRPr="003652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sk-SK"/>
        </w:rPr>
        <w:t> </w:t>
      </w:r>
      <w:r w:rsidRPr="003652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sk-SK"/>
        </w:rPr>
        <w:t>úda</w:t>
      </w:r>
      <w:r w:rsidR="008C547B" w:rsidRPr="003652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sk-SK"/>
        </w:rPr>
        <w:t>je o najvyššom dosiahnutom vzdelaní</w:t>
      </w:r>
      <w:r w:rsidR="008C547B" w:rsidRP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) a ktorú zašle konkrétnemu centru </w:t>
      </w:r>
      <w:r w:rsidR="003652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. Centrum Vás bude kontaktovať s údajmi o termíne začatia prípravy. </w:t>
      </w:r>
      <w:bookmarkStart w:id="0" w:name="_GoBack"/>
      <w:bookmarkEnd w:id="0"/>
    </w:p>
    <w:p w:rsidR="00365263" w:rsidRPr="00365263" w:rsidRDefault="00365263" w:rsidP="00365263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8C547B" w:rsidRDefault="008C547B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V prípade, že je záujemca o vykonanie prípravy ženatý / vydatá, v žiadosti uvedie aj osobné údaje a kontaktnú adresu na manžela/ku, nakoľko manžel je povinný absolvovať 21 hod nácviku praktických zručností v rámci prípravy </w:t>
      </w:r>
    </w:p>
    <w:p w:rsidR="00385F0F" w:rsidRDefault="008C547B" w:rsidP="008C547B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 </w:t>
      </w:r>
    </w:p>
    <w:p w:rsidR="005F196A" w:rsidRDefault="008C547B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Príprava sa realizuje zdarma podľa presného harmonogramu ( témy, termíny, aktivity, lektori, počet hodín )</w:t>
      </w:r>
    </w:p>
    <w:p w:rsidR="005F196A" w:rsidRDefault="005F196A" w:rsidP="005F196A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</w:p>
    <w:p w:rsidR="005F196A" w:rsidRDefault="005F196A" w:rsidP="005F196A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Na účely prípravy sa zriaďuje tím na prípravu fyzickej osoby, ktorá má záujem stať sa profesionálnym náhradným rodičom, ktorého súčasťou je najmenej jeden psychológ s ukončeným vysokoškolským vzdelaním II. stupňa v študijnom odbore psychológia </w:t>
      </w:r>
    </w:p>
    <w:p w:rsidR="00206B56" w:rsidRDefault="00206B56" w:rsidP="00206B56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8C547B" w:rsidRDefault="00206B56" w:rsidP="00206B56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Príprava zahŕňa : </w:t>
      </w:r>
    </w:p>
    <w:p w:rsidR="00206B56" w:rsidRDefault="00206B56" w:rsidP="00206B56">
      <w:pPr>
        <w:pStyle w:val="Odsekzoznamu"/>
        <w:numPr>
          <w:ilvl w:val="0"/>
          <w:numId w:val="1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Poskytnutie základných informácií o : </w:t>
      </w:r>
    </w:p>
    <w:p w:rsidR="00206B56" w:rsidRDefault="00206B56" w:rsidP="00206B56">
      <w:pPr>
        <w:pStyle w:val="Odsekzoznamu"/>
        <w:numPr>
          <w:ilvl w:val="0"/>
          <w:numId w:val="1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Právnych predpisoch upravujúcich oblasť sociálnoprávnej ochrany detí a sociálnej kurately a rodinnoprávnych vzťahov a ďalších všeobecne záväzných predpisoch súvisiacich s vykonávaním profesionálnej náhradnej starostlivosti</w:t>
      </w:r>
    </w:p>
    <w:p w:rsidR="00206B56" w:rsidRDefault="00206B56" w:rsidP="00206B56">
      <w:pPr>
        <w:pStyle w:val="Odsekzoznamu"/>
        <w:numPr>
          <w:ilvl w:val="0"/>
          <w:numId w:val="1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Výchovných opatreniach, náhradnej starostlivosti a osvojení</w:t>
      </w:r>
    </w:p>
    <w:p w:rsidR="00206B56" w:rsidRDefault="00206B56" w:rsidP="00206B56">
      <w:pPr>
        <w:pStyle w:val="Odsekzoznamu"/>
        <w:numPr>
          <w:ilvl w:val="0"/>
          <w:numId w:val="1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Psychickom, fyzickom a sociálnom vývine dieťaťa a jeho potrebách </w:t>
      </w:r>
    </w:p>
    <w:p w:rsidR="00206B56" w:rsidRDefault="00206B56" w:rsidP="00206B56">
      <w:pPr>
        <w:pStyle w:val="Odsekzoznamu"/>
        <w:numPr>
          <w:ilvl w:val="0"/>
          <w:numId w:val="1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lastRenderedPageBreak/>
        <w:t>O potrebách a špecifikách starostlivosti o dieťa, ktoré je obeťou trestného činu obchodovania s ľuďmi alebo ktoré je týrané, sexuálne zneužívané či ohrozené na živote a zdraví inými činmi</w:t>
      </w:r>
    </w:p>
    <w:p w:rsidR="00206B56" w:rsidRDefault="00206B56" w:rsidP="00206B56">
      <w:pPr>
        <w:pStyle w:val="Odsekzoznamu"/>
        <w:numPr>
          <w:ilvl w:val="0"/>
          <w:numId w:val="1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Právach dieťaťa </w:t>
      </w:r>
    </w:p>
    <w:p w:rsidR="00206B56" w:rsidRDefault="00206B56" w:rsidP="00206B56">
      <w:pPr>
        <w:pStyle w:val="Odsekzoznamu"/>
        <w:numPr>
          <w:ilvl w:val="0"/>
          <w:numId w:val="16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Právach a povinnostiach profesionálneho náhradného rodiča</w:t>
      </w:r>
    </w:p>
    <w:p w:rsidR="00206B56" w:rsidRDefault="00206B56" w:rsidP="00206B56">
      <w:pPr>
        <w:pStyle w:val="Odsekzoznamu"/>
        <w:spacing w:after="270" w:line="390" w:lineRule="atLeast"/>
        <w:ind w:left="180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206B56" w:rsidRDefault="00206B56" w:rsidP="00206B56">
      <w:pPr>
        <w:pStyle w:val="Odsekzoznamu"/>
        <w:numPr>
          <w:ilvl w:val="0"/>
          <w:numId w:val="1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Nácvik praktických zručností vo výchovnej práci s deťmi zameraný na: </w:t>
      </w:r>
    </w:p>
    <w:p w:rsidR="00206B56" w:rsidRDefault="0063422A" w:rsidP="00206B56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Identifikáciu vývinových potrieb dieťaťa</w:t>
      </w:r>
    </w:p>
    <w:p w:rsidR="0063422A" w:rsidRDefault="0063422A" w:rsidP="00206B56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Vzťahovú väzbu, citové pripútanie a separáciu dieťaťa</w:t>
      </w:r>
    </w:p>
    <w:p w:rsidR="0063422A" w:rsidRDefault="0063422A" w:rsidP="00206B56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Prispôsobenie sa zmene v rodine profesionálneho náhradného rodiča</w:t>
      </w:r>
    </w:p>
    <w:p w:rsidR="0063422A" w:rsidRDefault="0063422A" w:rsidP="00206B56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Komunikačné zručnosti</w:t>
      </w:r>
    </w:p>
    <w:p w:rsidR="0063422A" w:rsidRDefault="0063422A" w:rsidP="00206B56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Rozvoj výchovných zručností</w:t>
      </w:r>
    </w:p>
    <w:p w:rsidR="0063422A" w:rsidRDefault="0063422A" w:rsidP="00206B56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Riešenie záťažových situácií v rodine </w:t>
      </w:r>
    </w:p>
    <w:p w:rsidR="00385F0F" w:rsidRDefault="0063422A" w:rsidP="0063422A">
      <w:pPr>
        <w:pStyle w:val="Odsekzoznamu"/>
        <w:numPr>
          <w:ilvl w:val="0"/>
          <w:numId w:val="17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Spoluprácu v tíme odborníkov </w:t>
      </w:r>
    </w:p>
    <w:p w:rsidR="0063422A" w:rsidRPr="0063422A" w:rsidRDefault="0063422A" w:rsidP="0063422A">
      <w:pPr>
        <w:pStyle w:val="Odsekzoznamu"/>
        <w:spacing w:after="270" w:line="390" w:lineRule="atLeast"/>
        <w:ind w:left="180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385F0F" w:rsidRPr="00385F0F" w:rsidRDefault="00385F0F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Po úspešnom absolvovaní prípravy</w:t>
      </w:r>
      <w:r w:rsidR="008C54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, ktorej súčasťou je písomné zhodnotenie prípravy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sa</w:t>
      </w:r>
      <w:r w:rsidR="008C54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môže prihlásiť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záujemca o vykonávanie profesionálneho náhradného rodičovstva do výberového konania </w:t>
      </w:r>
      <w:r w:rsidR="0063422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ním vybraného centra bez ohľadu na to, kde absolvoval prípravu</w:t>
      </w:r>
    </w:p>
    <w:p w:rsidR="00225821" w:rsidRDefault="00225821" w:rsidP="00805442">
      <w:pPr>
        <w:pStyle w:val="Odsekzoznamu"/>
        <w:spacing w:after="270" w:line="390" w:lineRule="atLeast"/>
        <w:ind w:left="288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8054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</w:p>
    <w:p w:rsidR="0063422A" w:rsidRDefault="0063422A" w:rsidP="0063422A">
      <w:pPr>
        <w:pStyle w:val="Odsekzoznamu"/>
        <w:spacing w:after="270" w:line="390" w:lineRule="atLeast"/>
        <w:ind w:left="288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     </w:t>
      </w:r>
      <w:r w:rsidRPr="0063422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  <w:t xml:space="preserve">Výberové konanie </w:t>
      </w:r>
    </w:p>
    <w:p w:rsidR="0063422A" w:rsidRDefault="0063422A" w:rsidP="0063422A">
      <w:pPr>
        <w:pStyle w:val="Odsekzoznamu"/>
        <w:spacing w:after="270" w:line="390" w:lineRule="atLeast"/>
        <w:ind w:left="288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</w:p>
    <w:p w:rsidR="0063422A" w:rsidRPr="0063422A" w:rsidRDefault="0063422A" w:rsidP="0063422A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Výberové konanie vyhlasuje riaditeľ centra</w:t>
      </w:r>
    </w:p>
    <w:p w:rsidR="0063422A" w:rsidRPr="0063422A" w:rsidRDefault="0063422A" w:rsidP="0063422A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Žiadosť o zaradenie do výberového konania možno podať písomne alebo elektronicky. Ak bola podaná žiadosť elektronickou formou, uchádzač je povinný doručiť žiadosť s podpisom aj s ostatnými dokladmi najneskôr v deň uskutočnenia výberového konania pred jeho začatím</w:t>
      </w:r>
    </w:p>
    <w:p w:rsidR="0063422A" w:rsidRPr="0063422A" w:rsidRDefault="0063422A" w:rsidP="0063422A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Požadované doklady pre výberové konanie sú najmä: </w:t>
      </w:r>
    </w:p>
    <w:p w:rsidR="0063422A" w:rsidRDefault="00245C80" w:rsidP="0063422A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245C8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Žiadosť o zaradenie do výberového konania </w:t>
      </w:r>
    </w:p>
    <w:p w:rsidR="00245C80" w:rsidRDefault="00245C80" w:rsidP="0063422A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Fotokópia vysvedčenia, diplomu o najvyššom dosiahnutom vzdelaní</w:t>
      </w:r>
    </w:p>
    <w:p w:rsidR="00245C80" w:rsidRDefault="00E33335" w:rsidP="0063422A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Fotokópia dokladu o splnení osobitného kvalifikačného predpokladu</w:t>
      </w:r>
    </w:p>
    <w:p w:rsidR="00E33335" w:rsidRDefault="00E33335" w:rsidP="0063422A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Fotokópia dokladu o absolvovaní prípravy na profesionálne vykonávanie náhradnej starostlivosti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Profesijný štruktúrovaný životopis s uvedením celkovej doby dosiahnutej praxe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lastRenderedPageBreak/>
        <w:t>Výpis z registra trestov, vrátane výpisu z registra trestov partnera nie starší ako 3 mesiace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Písomný súhlas partnera na výkon profesionálneho náhradného rodičovstva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Doklad, prípadne čestné prehlásenie preukazujúce, že nehnuteľnosť uchádzača spĺňa podmienky Zák. č. 124/2006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. o bezpečnosti a ochrane zdravia pri práci v znení neskorších predpisov a iné s tým súvisiace platné bezpečnostné predpisy 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Písomné čestné vyhlásenie o pravdivosti všetkých údajov uvedených v žiadosti 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Motivačný list</w:t>
      </w:r>
    </w:p>
    <w:p w:rsidR="00E33335" w:rsidRDefault="00E33335" w:rsidP="00E33335">
      <w:pPr>
        <w:pStyle w:val="Odsekzoznamu"/>
        <w:numPr>
          <w:ilvl w:val="0"/>
          <w:numId w:val="18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Súhlas so spracovaním osobných údajov v zmysle Zák. č. 18/2018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. </w:t>
      </w:r>
    </w:p>
    <w:p w:rsidR="00E33335" w:rsidRDefault="005605FF" w:rsidP="005605FF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63360" behindDoc="1" locked="0" layoutInCell="1" allowOverlap="1" wp14:anchorId="06F3D1AC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2466975" cy="1571625"/>
            <wp:effectExtent l="152400" t="266700" r="142875" b="257175"/>
            <wp:wrapNone/>
            <wp:docPr id="6" name="Obrázok 6" descr="C:\Users\PC001\AppData\Local\Microsoft\Windows\INetCache\Content.MSO\2583E006.tmp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01\AppData\Local\Microsoft\Windows\INetCache\Content.MSO\2583E00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1867">
                      <a:off x="0" y="0"/>
                      <a:ext cx="2466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5FF" w:rsidRDefault="005605FF" w:rsidP="005605FF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5605FF" w:rsidRDefault="005605FF" w:rsidP="005605FF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5605FF" w:rsidRPr="005605FF" w:rsidRDefault="005605FF" w:rsidP="005605FF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E33335" w:rsidRDefault="00E33335" w:rsidP="00E33335">
      <w:pPr>
        <w:pStyle w:val="Odsekzoznamu"/>
        <w:numPr>
          <w:ilvl w:val="0"/>
          <w:numId w:val="19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Na výberové konanie budete pozvaní formou pozvánky </w:t>
      </w:r>
    </w:p>
    <w:p w:rsidR="00E33335" w:rsidRDefault="00E33335" w:rsidP="00E33335">
      <w:pPr>
        <w:pStyle w:val="Odsekzoznamu"/>
        <w:numPr>
          <w:ilvl w:val="0"/>
          <w:numId w:val="19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Výberové konanie pozostáva z troch etáp : </w:t>
      </w:r>
    </w:p>
    <w:p w:rsidR="00E33335" w:rsidRDefault="00E33335" w:rsidP="00E33335">
      <w:pPr>
        <w:pStyle w:val="Odsekzoznamu"/>
        <w:numPr>
          <w:ilvl w:val="0"/>
          <w:numId w:val="20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Vstupný ústny pohovor </w:t>
      </w:r>
    </w:p>
    <w:p w:rsidR="00E33335" w:rsidRDefault="00E33335" w:rsidP="00E33335">
      <w:pPr>
        <w:pStyle w:val="Odsekzoznamu"/>
        <w:numPr>
          <w:ilvl w:val="0"/>
          <w:numId w:val="20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Návšteva uchádzača v jeho domácom prostredí a ústny pohovor s členmi rodiny, ktorí žijú v spoločnej domácnosti s uchádzačom </w:t>
      </w:r>
    </w:p>
    <w:p w:rsidR="00164260" w:rsidRDefault="00E33335" w:rsidP="00164260">
      <w:pPr>
        <w:pStyle w:val="Odsekzoznamu"/>
        <w:numPr>
          <w:ilvl w:val="0"/>
          <w:numId w:val="20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Psychologické vyšetrenie zamerané na osobnosť uchádzača, jeho psychologické predpoklady vykonávať povolanie profesionálneho rodiča a na diagnostiku kontraindikácií k vykonávaniu danej činnosti</w:t>
      </w:r>
    </w:p>
    <w:p w:rsidR="00164260" w:rsidRDefault="00164260" w:rsidP="00164260">
      <w:pPr>
        <w:pStyle w:val="Odsekzoznamu"/>
        <w:numPr>
          <w:ilvl w:val="0"/>
          <w:numId w:val="21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Riaditeľ písomne oznámi všetkým uchádzačom výsledok výberového konania do 10 dní od jeho skončenia </w:t>
      </w:r>
    </w:p>
    <w:p w:rsidR="00164260" w:rsidRPr="005605FF" w:rsidRDefault="00164260" w:rsidP="00164260">
      <w:pPr>
        <w:pStyle w:val="Odsekzoznamu"/>
        <w:numPr>
          <w:ilvl w:val="0"/>
          <w:numId w:val="21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Úspešnému uchádzačovi oznámi riaditeľ centra aj termín, do ktorého sa má prihlásiť v Centre pre deti a rodiny Nitra za účelom dohodnutia podmienok prijatia do pracovného pomeru</w:t>
      </w:r>
    </w:p>
    <w:p w:rsidR="00164260" w:rsidRDefault="00164260" w:rsidP="00164260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63422A" w:rsidRPr="00164260" w:rsidRDefault="00164260" w:rsidP="00164260">
      <w:p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  <w:t xml:space="preserve">                         </w:t>
      </w:r>
      <w:r w:rsidRPr="0016426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sk-SK"/>
        </w:rPr>
        <w:t xml:space="preserve">Profesionálny náhradný rodič v centre </w:t>
      </w:r>
    </w:p>
    <w:p w:rsidR="00164260" w:rsidRDefault="00164260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Profesionálny náhradný rodič je zamestnancom centra na základe uzatvorenej pracovnej zmluvy </w:t>
      </w:r>
      <w:r w:rsidR="005605F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a plní si pracovné povinnosti vyplývajúce z jeho pracovnej pozície a pracovnej náplne </w:t>
      </w:r>
    </w:p>
    <w:p w:rsidR="00164260" w:rsidRDefault="00164260" w:rsidP="00164260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385F0F" w:rsidRDefault="00862370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Profesionálny náhradný rodič je </w:t>
      </w:r>
      <w:r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domácky zamestnanec</w:t>
      </w:r>
      <w:r w:rsidRP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</w:t>
      </w:r>
      <w:r w:rsid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, na ktorého sa </w:t>
      </w:r>
      <w:r w:rsidRPr="0014084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vzťahujú  príslušné ustanovenia § 52 Zákonníka práce </w:t>
      </w:r>
    </w:p>
    <w:p w:rsidR="00385F0F" w:rsidRDefault="00385F0F" w:rsidP="00385F0F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385F0F" w:rsidRDefault="00A661BE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Profesionálny náhradný rodič je povinný podporovať kontakt medzi rodičom a dieťaťom či inou blízkou osobou alebo žiadateľom o náhradnú rodinnú starostlivosť a </w:t>
      </w:r>
      <w:r w:rsidRPr="00E0431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k-SK"/>
        </w:rPr>
        <w:t>v spolupráci s ostatnými odbornými zamestnancami centra</w:t>
      </w:r>
      <w:r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 pripravovať dieťa na nadviazanie osobného vzťahu dieťaťa so žiadateľom o náhradnú rodinnú starostlivosť</w:t>
      </w:r>
    </w:p>
    <w:p w:rsidR="00385F0F" w:rsidRDefault="00385F0F" w:rsidP="00385F0F">
      <w:pPr>
        <w:pStyle w:val="Odsekzoznamu"/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</w:p>
    <w:p w:rsidR="00385F0F" w:rsidRDefault="00A661BE" w:rsidP="00385F0F">
      <w:pPr>
        <w:pStyle w:val="Odsekzoznamu"/>
        <w:numPr>
          <w:ilvl w:val="0"/>
          <w:numId w:val="5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 w:rsidRP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>Na zabezpečenie starostl</w:t>
      </w:r>
      <w:r w:rsidR="00385F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ivosti o deti a mladých dospelých v profesionálnej náhradnej rodine centrum poskytuje : </w:t>
      </w:r>
    </w:p>
    <w:p w:rsidR="00A661BE" w:rsidRDefault="00385F0F" w:rsidP="00385F0F">
      <w:pPr>
        <w:pStyle w:val="Odsekzoznamu"/>
        <w:numPr>
          <w:ilvl w:val="0"/>
          <w:numId w:val="12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Finančné prostriedky na úhradu výdavkov na dieťa alebo mladého dospelého </w:t>
      </w:r>
    </w:p>
    <w:p w:rsidR="00385F0F" w:rsidRPr="00385F0F" w:rsidRDefault="00385F0F" w:rsidP="00385F0F">
      <w:pPr>
        <w:pStyle w:val="Odsekzoznamu"/>
        <w:numPr>
          <w:ilvl w:val="0"/>
          <w:numId w:val="12"/>
        </w:numPr>
        <w:spacing w:after="270" w:line="39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k-SK"/>
        </w:rPr>
        <w:t xml:space="preserve">Základné vybavenie a ďalšie vybavenie v ustanovenom rozsahu a uhrádza zvýšené výdavky spojené so zdravotným stavom, vekom, špeciálnymi potrebami a športovou činnosťou v ustanovenom rozsahu </w:t>
      </w:r>
    </w:p>
    <w:p w:rsidR="00862370" w:rsidRPr="0014084D" w:rsidRDefault="0086237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2370" w:rsidRPr="0014084D" w:rsidRDefault="0016426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2EE1CE38">
            <wp:simplePos x="0" y="0"/>
            <wp:positionH relativeFrom="column">
              <wp:posOffset>833755</wp:posOffset>
            </wp:positionH>
            <wp:positionV relativeFrom="paragraph">
              <wp:posOffset>77470</wp:posOffset>
            </wp:positionV>
            <wp:extent cx="4286250" cy="2857500"/>
            <wp:effectExtent l="0" t="0" r="0" b="0"/>
            <wp:wrapNone/>
            <wp:docPr id="5" name="Obrázok 5" descr="Súvisiaci obrázok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úvisiaci obrázok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370" w:rsidRPr="0014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92"/>
      </v:shape>
    </w:pict>
  </w:numPicBullet>
  <w:abstractNum w:abstractNumId="0" w15:restartNumberingAfterBreak="0">
    <w:nsid w:val="014F5865"/>
    <w:multiLevelType w:val="hybridMultilevel"/>
    <w:tmpl w:val="B2B2E5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902"/>
    <w:multiLevelType w:val="hybridMultilevel"/>
    <w:tmpl w:val="4312745A"/>
    <w:lvl w:ilvl="0" w:tplc="CAC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4441D"/>
    <w:multiLevelType w:val="hybridMultilevel"/>
    <w:tmpl w:val="AD96C304"/>
    <w:lvl w:ilvl="0" w:tplc="041B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4955CF"/>
    <w:multiLevelType w:val="hybridMultilevel"/>
    <w:tmpl w:val="3E4AE9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52180"/>
    <w:multiLevelType w:val="hybridMultilevel"/>
    <w:tmpl w:val="EA184F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BD"/>
    <w:multiLevelType w:val="hybridMultilevel"/>
    <w:tmpl w:val="C80C2EC4"/>
    <w:lvl w:ilvl="0" w:tplc="303E3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55B5F"/>
    <w:multiLevelType w:val="hybridMultilevel"/>
    <w:tmpl w:val="7B284F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5D2A"/>
    <w:multiLevelType w:val="hybridMultilevel"/>
    <w:tmpl w:val="D8D4E78E"/>
    <w:lvl w:ilvl="0" w:tplc="041B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642174"/>
    <w:multiLevelType w:val="hybridMultilevel"/>
    <w:tmpl w:val="2EF83C0C"/>
    <w:lvl w:ilvl="0" w:tplc="041B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8192DF9"/>
    <w:multiLevelType w:val="hybridMultilevel"/>
    <w:tmpl w:val="DEE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027A5"/>
    <w:multiLevelType w:val="hybridMultilevel"/>
    <w:tmpl w:val="6230482E"/>
    <w:lvl w:ilvl="0" w:tplc="71484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D12"/>
    <w:multiLevelType w:val="hybridMultilevel"/>
    <w:tmpl w:val="4D2884FC"/>
    <w:lvl w:ilvl="0" w:tplc="E9F88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EDD2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51B72"/>
    <w:multiLevelType w:val="multilevel"/>
    <w:tmpl w:val="1F8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92569"/>
    <w:multiLevelType w:val="hybridMultilevel"/>
    <w:tmpl w:val="005AE19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382C"/>
    <w:multiLevelType w:val="hybridMultilevel"/>
    <w:tmpl w:val="69BA785C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361730"/>
    <w:multiLevelType w:val="hybridMultilevel"/>
    <w:tmpl w:val="9C8417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82A96"/>
    <w:multiLevelType w:val="hybridMultilevel"/>
    <w:tmpl w:val="49468F1E"/>
    <w:lvl w:ilvl="0" w:tplc="A1C8F674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0A74A52"/>
    <w:multiLevelType w:val="hybridMultilevel"/>
    <w:tmpl w:val="81BA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0217"/>
    <w:multiLevelType w:val="hybridMultilevel"/>
    <w:tmpl w:val="B06A5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4122"/>
    <w:multiLevelType w:val="hybridMultilevel"/>
    <w:tmpl w:val="C9240C32"/>
    <w:lvl w:ilvl="0" w:tplc="8A4C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9D38F9"/>
    <w:multiLevelType w:val="hybridMultilevel"/>
    <w:tmpl w:val="EF1CAB90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17"/>
  </w:num>
  <w:num w:numId="6">
    <w:abstractNumId w:val="1"/>
  </w:num>
  <w:num w:numId="7">
    <w:abstractNumId w:val="11"/>
  </w:num>
  <w:num w:numId="8">
    <w:abstractNumId w:val="20"/>
  </w:num>
  <w:num w:numId="9">
    <w:abstractNumId w:val="15"/>
  </w:num>
  <w:num w:numId="10">
    <w:abstractNumId w:val="13"/>
  </w:num>
  <w:num w:numId="11">
    <w:abstractNumId w:val="19"/>
  </w:num>
  <w:num w:numId="12">
    <w:abstractNumId w:val="14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7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70"/>
    <w:rsid w:val="0014084D"/>
    <w:rsid w:val="00164260"/>
    <w:rsid w:val="00206B56"/>
    <w:rsid w:val="00225821"/>
    <w:rsid w:val="00245C80"/>
    <w:rsid w:val="002F1161"/>
    <w:rsid w:val="00365263"/>
    <w:rsid w:val="00385F0F"/>
    <w:rsid w:val="0046415D"/>
    <w:rsid w:val="005605FF"/>
    <w:rsid w:val="005F196A"/>
    <w:rsid w:val="00604627"/>
    <w:rsid w:val="0063422A"/>
    <w:rsid w:val="00684DBD"/>
    <w:rsid w:val="00691E70"/>
    <w:rsid w:val="007A7A13"/>
    <w:rsid w:val="00805442"/>
    <w:rsid w:val="00862370"/>
    <w:rsid w:val="008C547B"/>
    <w:rsid w:val="00A661BE"/>
    <w:rsid w:val="00B86992"/>
    <w:rsid w:val="00E0431F"/>
    <w:rsid w:val="00E33335"/>
    <w:rsid w:val="00E413B0"/>
    <w:rsid w:val="00F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B9FB"/>
  <w15:chartTrackingRefBased/>
  <w15:docId w15:val="{26DD97AD-4028-416B-BBD6-17ECABE3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k/url?sa=i&amp;rct=j&amp;q=&amp;esrc=s&amp;source=images&amp;cd=&amp;ved=2ahUKEwjpiMDCn8_iAhVOaFAKHaESCMcQjRx6BAgBEAU&amp;url=http%3A%2F%2Fxn--quesignificasoarcon-83b.blogspot.com%2F2014%2F08%2Fque-significa-sonar-con-bebe-mujer.html&amp;psig=AOvVaw2ah17IslxbV_rE3iRV5tg_&amp;ust=1559717651387451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sk/url?sa=i&amp;rct=j&amp;q=&amp;esrc=s&amp;source=images&amp;cd=&amp;ved=2ahUKEwijj6z_ts_iAhXELVAKHUR9CZoQjRx6BAgBEAU&amp;url=https%3A%2F%2Fpixnio.com%2Fsk%2Fdovolenka%2Fden-svateho-valentina%2Fatrament-poznamka-papier-pero-romantika-ruze-stol-drevene&amp;psig=AOvVaw102R1dktu7sNGx-lCnRFtN&amp;ust=15597240458147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sk/url?sa=i&amp;rct=j&amp;q=&amp;esrc=s&amp;source=images&amp;cd=&amp;cad=rja&amp;uact=8&amp;ved=2ahUKEwj93_Cisc_iAhXLLFAKHbhBA40QjRx6BAgBEAU&amp;url=http%3A%2F%2Fwww.supercoloring.com%2Fda%2Fsilhuetter%2Ffamilie-holder-haender&amp;psig=AOvVaw1z6S5UtEUxKE4iYPTagv8H&amp;ust=155972232047964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://www.google.sk/url?sa=i&amp;rct=j&amp;q=&amp;esrc=s&amp;source=images&amp;cd=&amp;ved=2ahUKEwjLv6nLsM_iAhVBLlAKHcHXDmcQjRx6BAgBEAU&amp;url=http%3A%2F%2Fwww.nasepodkonice.sk%2F2013%2F10%2F20%2Fsportovo-pohybovy-kruzok-pre-deti%2Fobrazky-4ever-sk-deti-ruky-farebne-tricka-154280%2F&amp;psig=AOvVaw1z6S5UtEUxKE4iYPTagv8H&amp;ust=155972232047964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sk/url?sa=i&amp;rct=j&amp;q=&amp;esrc=s&amp;source=images&amp;cd=&amp;cad=rja&amp;uact=8&amp;ved=2ahUKEwjam6arts_iAhXLZFAKHerpAeUQjRx6BAgBEAU&amp;url=https%3A%2F%2Fagencja-fotograficzna.panthermedia.net%2Fm%2Fimagens-royalty-free%2FA9087497%2Fmama-y-dos-ninyos-siluetas-en%2F&amp;psig=AOvVaw3gvrfgREvGA3vEXWnUl0XG&amp;ust=155972381598502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4</cp:revision>
  <dcterms:created xsi:type="dcterms:W3CDTF">2019-06-04T08:46:00Z</dcterms:created>
  <dcterms:modified xsi:type="dcterms:W3CDTF">2019-06-04T09:20:00Z</dcterms:modified>
</cp:coreProperties>
</file>